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1"/>
        <w:rPr>
          <w:position w:val="0"/>
          <w:sz w:val="24"/>
          <w:szCs w:val="24"/>
          <w:vertAlign w:val="baseline"/>
        </w:rPr>
      </w:pPr>
      <w:r>
        <w:rPr>
          <w:position w:val="0"/>
          <w:sz w:val="24"/>
          <w:szCs w:val="24"/>
          <w:vertAlign w:val="baseline"/>
        </w:rPr>
      </w:r>
    </w:p>
    <w:p>
      <w:pPr>
        <w:pStyle w:val="normal11"/>
        <w:ind w:hanging="0" w:left="-851" w:right="-851"/>
        <w:jc w:val="center"/>
        <w:rPr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  <w:t>PROPOSTA – TRE/SC</w:t>
      </w:r>
    </w:p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tbl>
      <w:tblPr>
        <w:tblStyle w:val="Table1"/>
        <w:tblW w:w="95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07"/>
      </w:tblGrid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Data: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Empresa: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CNPJ: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Endereço: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Telefone: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E-mail: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Responsável pela proposta: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Prazo de entrega:</w:t>
            </w:r>
          </w:p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o prazo será de, no máximo, 15 (quinze) dias, contados a partir do recebimento da Nota de Empenho.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Local de entrega:</w:t>
            </w:r>
          </w:p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Os materiais deverão ser entregues no Depósito de Urnas do Tribunal Regional Eleitoral de Santa Catarina, situado na SC 407, 2800, Galpão 05, Bairro Beira-Rio, Biguaçu/SC, CEP 88164-183, de segunda a sexta-feira, no horário das 13 às 18h, devendo contatar previamente a Seção de Administração de Urnas do TRE-SC pelo e-mail ceseau@tre-sc.jus.br, a fim de acertar os detalhes da entrega dos materiais, como os dados do veículo que realizará a entrega ou mesmo da transportadora, para que se deixe autorizada sua entrada no condomínio logístico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Prazo de garantia:</w:t>
            </w:r>
          </w:p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 xml:space="preserve">Prazo de garantia legal de 90 (noventa) dias. </w:t>
            </w:r>
          </w:p>
        </w:tc>
      </w:tr>
      <w:tr>
        <w:trPr>
          <w:trHeight w:val="397" w:hRule="atLeast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Validade da Proposta: 9</w:t>
            </w:r>
            <w:r>
              <w:rPr>
                <w:rFonts w:eastAsia="Arial" w:cs="Arial" w:ascii="Arial" w:hAnsi="Arial"/>
              </w:rPr>
              <w:t>0 dias</w:t>
            </w:r>
          </w:p>
        </w:tc>
      </w:tr>
    </w:tbl>
    <w:p>
      <w:pPr>
        <w:pStyle w:val="normal11"/>
        <w:ind w:hanging="0" w:left="-851" w:right="-851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Demais informações complementares</w:t>
      </w:r>
      <w:r>
        <w:rPr>
          <w:b/>
          <w:bCs/>
          <w:sz w:val="22"/>
          <w:szCs w:val="22"/>
        </w:rPr>
        <w:t xml:space="preserve">: Verificar o inteiro teor do Termo de Referência do Processo n.º </w:t>
      </w:r>
      <w:r>
        <w:rPr>
          <w:b/>
          <w:bCs/>
          <w:sz w:val="22"/>
          <w:szCs w:val="22"/>
        </w:rPr>
        <w:t>1.003</w:t>
      </w:r>
      <w:r>
        <w:rPr>
          <w:b/>
          <w:bCs/>
          <w:sz w:val="22"/>
          <w:szCs w:val="22"/>
        </w:rPr>
        <w:t>/202</w:t>
      </w:r>
      <w:r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, disponibilizado junto com este modelo de Proposta.</w:t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</w:rPr>
        <w:t xml:space="preserve">Objeto: </w:t>
      </w:r>
      <w:r>
        <w:rPr>
          <w:rFonts w:ascii="Arial" w:hAnsi="Arial"/>
          <w:b/>
          <w:bCs/>
          <w:sz w:val="24"/>
          <w:szCs w:val="24"/>
        </w:rPr>
        <w:t xml:space="preserve">Aquisição de 3 coletores móveis RFID UHF para serem utilizados na Seção de Administração de Urnas do TRE-SC. </w:t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11"/>
        <w:widowControl/>
        <w:suppressAutoHyphens w:val="true"/>
        <w:bidi w:val="0"/>
        <w:spacing w:before="0" w:after="0"/>
        <w:ind w:hanging="0" w:left="-113" w:right="17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-851" w:right="-851"/>
        <w:jc w:val="both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96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83"/>
        <w:gridCol w:w="4530"/>
        <w:gridCol w:w="1587"/>
        <w:gridCol w:w="1362"/>
        <w:gridCol w:w="1382"/>
      </w:tblGrid>
      <w:tr>
        <w:trPr>
          <w:tblHeader w:val="true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DESCRIÇÃO DO MATERIAL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QUANTIDADE</w:t>
            </w:r>
          </w:p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 UNITÁRIO</w:t>
            </w:r>
          </w:p>
          <w:p>
            <w:pPr>
              <w:pStyle w:val="normal11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</w:rPr>
              <w:t>(R$)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VALOR TOTAL</w:t>
            </w:r>
          </w:p>
          <w:p>
            <w:pPr>
              <w:pStyle w:val="normal11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</w:rPr>
              <w:t>(R$)</w:t>
            </w:r>
          </w:p>
        </w:tc>
      </w:tr>
      <w:tr>
        <w:trPr>
          <w:trHeight w:val="764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1"/>
              <w:jc w:val="both"/>
              <w:rPr>
                <w:rFonts w:eastAsia="Arial" w:cs="Arial"/>
                <w:b/>
                <w:bCs/>
                <w:sz w:val="20"/>
              </w:rPr>
            </w:pPr>
            <w:r>
              <w:rPr>
                <w:rFonts w:eastAsia="Arial" w:cs="Arial"/>
                <w:b/>
                <w:bCs/>
                <w:sz w:val="20"/>
              </w:rPr>
              <w:t>Aquisição de 3 coletores móveis RFID UHF para serem utilizados na Seção de Administração de Urnas do TRE-SC*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jc w:val="center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3 unidades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1"/>
              <w:keepNext w:val="false"/>
              <w:keepLines w:val="false"/>
              <w:widowControl/>
              <w:shd w:val="clear" w:fill="auto"/>
              <w:tabs>
                <w:tab w:val="clear" w:pos="720"/>
                <w:tab w:val="left" w:pos="2977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1"/>
        <w:spacing w:lineRule="auto" w:line="240" w:before="120" w:after="0"/>
        <w:ind w:hanging="0" w:left="357"/>
        <w:jc w:val="both"/>
        <w:rPr>
          <w:rFonts w:ascii="Arial" w:hAnsi="Arial" w:eastAsia="Arial" w:cs="Arial"/>
          <w:b/>
          <w:bCs/>
          <w:color w:val="000000"/>
          <w:position w:val="0"/>
          <w:sz w:val="20"/>
          <w:szCs w:val="20"/>
          <w:vertAlign w:val="baseline"/>
        </w:rPr>
      </w:pPr>
      <w:r>
        <w:rPr>
          <w:rFonts w:eastAsia="Arial" w:cs="Arial" w:ascii="Arial" w:hAnsi="Arial"/>
          <w:b/>
          <w:bCs/>
          <w:color w:val="000000"/>
          <w:position w:val="0"/>
          <w:sz w:val="20"/>
          <w:szCs w:val="20"/>
          <w:vertAlign w:val="baseline"/>
        </w:rPr>
        <w:t>Obs.: * Descritivo da solução contido no Item 3 do Termo de Referência, e requisitos da contratação contida no Item 4 do Termo de referência.</w:t>
      </w:r>
    </w:p>
    <w:p>
      <w:pPr>
        <w:pStyle w:val="normal1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708" w:right="0"/>
        <w:jc w:val="left"/>
        <w:rPr>
          <w:rFonts w:ascii="Arial" w:hAnsi="Arial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Cs w:val="20"/>
          <w:u w:val="none"/>
          <w:shd w:fill="auto" w:val="clear"/>
          <w:vertAlign w:val="baseline"/>
        </w:rPr>
      </w:r>
    </w:p>
    <w:sectPr>
      <w:type w:val="nextPage"/>
      <w:pgSz w:w="11906" w:h="16838"/>
      <w:pgMar w:left="1418" w:right="1134" w:gutter="0" w:header="0" w:top="426" w:footer="0" w:bottom="28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-Bold">
    <w:charset w:val="00"/>
    <w:family w:val="roman"/>
    <w:pitch w:val="variable"/>
  </w:font>
  <w:font w:name="Tms Rmn">
    <w:altName w:val="Times New Roman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3"/>
  <w:defaultTabStop w:val="720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1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Heading1">
    <w:name w:val="heading 1"/>
    <w:basedOn w:val="normal11"/>
    <w:next w:val="normal11"/>
    <w:qFormat/>
    <w:pPr>
      <w:keepNext w:val="true"/>
      <w:suppressAutoHyphens w:val="true"/>
      <w:spacing w:lineRule="atLeast" w:line="1"/>
      <w:jc w:val="center"/>
      <w:textAlignment w:val="top"/>
      <w:outlineLvl w:val="0"/>
    </w:pPr>
    <w:rPr>
      <w:rFonts w:ascii="Arial" w:hAnsi="Arial"/>
      <w:b/>
      <w:w w:val="100"/>
      <w:position w:val="-1"/>
      <w:sz w:val="24"/>
      <w:effect w:val="none"/>
      <w:em w:val="none"/>
      <w:lang w:val="pt-BR" w:eastAsia="pt-BR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1"/>
    <w:next w:val="normal1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1"/>
    <w:next w:val="normal1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1"/>
    <w:next w:val="normal1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5"/>
    </w:pPr>
    <w:rPr>
      <w:rFonts w:ascii="Calibri" w:hAnsi="Calibri" w:eastAsia="Times New Roman" w:cs="Times New Roman"/>
      <w:b/>
      <w:bCs/>
      <w:w w:val="100"/>
      <w:position w:val="-1"/>
      <w:sz w:val="22"/>
      <w:szCs w:val="22"/>
      <w:effect w:val="none"/>
      <w:em w:val="none"/>
      <w:lang w:val="pt-BR" w:eastAsia="pt-BR" w:bidi="ar-SA"/>
    </w:rPr>
  </w:style>
  <w:style w:type="paragraph" w:styleId="Heading9">
    <w:name w:val="heading 9"/>
    <w:basedOn w:val="normal11"/>
    <w:next w:val="normal11"/>
    <w:qFormat/>
    <w:pPr>
      <w:suppressAutoHyphens w:val="true"/>
      <w:spacing w:lineRule="atLeast" w:line="1" w:before="240" w:after="60"/>
      <w:textAlignment w:val="top"/>
      <w:outlineLvl w:val="8"/>
    </w:pPr>
    <w:rPr>
      <w:rFonts w:ascii="Calibri Light" w:hAnsi="Calibri Light" w:eastAsia="Times New Roman" w:cs="Times New Roman"/>
      <w:w w:val="100"/>
      <w:position w:val="-1"/>
      <w:sz w:val="22"/>
      <w:szCs w:val="22"/>
      <w:effect w:val="none"/>
      <w:em w:val="none"/>
      <w:lang w:val="pt-BR" w:eastAsia="pt-BR" w:bidi="ar-SA"/>
    </w:rPr>
  </w:style>
  <w:style w:type="character" w:styleId="Fontepargpadro">
    <w:name w:val="Fonte parág. padrão"/>
    <w:qFormat/>
    <w:rPr>
      <w:w w:val="100"/>
      <w:position w:val="0"/>
      <w:sz w:val="20"/>
      <w:effect w:val="none"/>
      <w:vertAlign w:val="baseline"/>
      <w:em w:val="none"/>
    </w:rPr>
  </w:style>
  <w:style w:type="character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styleId="Ttulo6Char">
    <w:name w:val="Título 6 Char"/>
    <w:qFormat/>
    <w:rPr>
      <w:rFonts w:ascii="Calibri" w:hAnsi="Calibri" w:eastAsia="Times New Roman" w:cs="Times New Roman"/>
      <w:b/>
      <w:bCs/>
      <w:w w:val="100"/>
      <w:position w:val="0"/>
      <w:sz w:val="22"/>
      <w:szCs w:val="22"/>
      <w:effect w:val="none"/>
      <w:vertAlign w:val="baseline"/>
      <w:em w:val="none"/>
    </w:rPr>
  </w:style>
  <w:style w:type="character" w:styleId="Ttulo9Char">
    <w:name w:val="Título 9 Char"/>
    <w:qFormat/>
    <w:rPr>
      <w:rFonts w:ascii="Calibri Light" w:hAnsi="Calibri Light" w:eastAsia="Times New Roman" w:cs="Times New Roman"/>
      <w:w w:val="100"/>
      <w:position w:val="0"/>
      <w:sz w:val="22"/>
      <w:szCs w:val="22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11"/>
    <w:qFormat/>
    <w:pPr>
      <w:suppressAutoHyphens w:val="false"/>
      <w:spacing w:lineRule="atLeast" w:line="1" w:before="60" w:after="60"/>
      <w:jc w:val="both"/>
      <w:textAlignment w:val="top"/>
      <w:outlineLvl w:val="0"/>
    </w:pPr>
    <w:rPr>
      <w:rFonts w:ascii="Arial" w:hAnsi="Arial"/>
      <w:color w:val="000000"/>
      <w:w w:val="100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1"/>
    <w:next w:val="normal1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 Unicode MS"/>
      <w:color w:val="auto"/>
      <w:kern w:val="0"/>
      <w:sz w:val="20"/>
      <w:szCs w:val="20"/>
      <w:lang w:val="pt-BR" w:eastAsia="zh-CN" w:bidi="hi-IN"/>
    </w:rPr>
  </w:style>
  <w:style w:type="paragraph" w:styleId="Corpo">
    <w:name w:val="Corpo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NSimSun" w:cs="Arial Unicode MS"/>
      <w:color w:val="000000"/>
      <w:w w:val="100"/>
      <w:kern w:val="0"/>
      <w:position w:val="-1"/>
      <w:sz w:val="24"/>
      <w:szCs w:val="20"/>
      <w:effect w:val="none"/>
      <w:em w:val="none"/>
      <w:lang w:val="pt-BR" w:eastAsia="pt-BR" w:bidi="ar-SA"/>
    </w:rPr>
  </w:style>
  <w:style w:type="paragraph" w:styleId="Recuodecorpodetexto">
    <w:name w:val="Recuo de corpo de texto"/>
    <w:basedOn w:val="normal11"/>
    <w:qFormat/>
    <w:pPr>
      <w:suppressAutoHyphens w:val="true"/>
      <w:spacing w:lineRule="atLeast" w:line="1"/>
      <w:ind w:firstLine="3828"/>
      <w:jc w:val="both"/>
      <w:textAlignment w:val="top"/>
      <w:outlineLvl w:val="0"/>
    </w:pPr>
    <w:rPr>
      <w:w w:val="100"/>
      <w:position w:val="-1"/>
      <w:sz w:val="24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" w:before="0" w:after="0"/>
      <w:jc w:val="left"/>
      <w:textAlignment w:val="top"/>
      <w:outlineLvl w:val="0"/>
    </w:pPr>
    <w:rPr>
      <w:rFonts w:ascii="Tahoma-Bold" w:hAnsi="Tahoma-Bold" w:eastAsia="NSimSun" w:cs="Arial Unicode MS"/>
      <w:color w:val="auto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extodebalo">
    <w:name w:val="Texto de balão"/>
    <w:basedOn w:val="normal11"/>
    <w:qFormat/>
    <w:pPr>
      <w:suppressAutoHyphens w:val="true"/>
      <w:spacing w:lineRule="atLeast" w:line="1"/>
      <w:textAlignment w:val="top"/>
      <w:outlineLvl w:val="0"/>
    </w:pPr>
    <w:rPr>
      <w:rFonts w:ascii="Segoe UI" w:hAnsi="Segoe UI" w:cs="Segoe UI"/>
      <w:w w:val="100"/>
      <w:position w:val="-1"/>
      <w:sz w:val="18"/>
      <w:szCs w:val="18"/>
      <w:effect w:val="none"/>
      <w:em w:val="none"/>
      <w:lang w:val="pt-BR" w:eastAsia="pt-BR" w:bidi="ar-SA"/>
    </w:rPr>
  </w:style>
  <w:style w:type="paragraph" w:styleId="Textoembloco">
    <w:name w:val="Texto em bloco"/>
    <w:basedOn w:val="normal11"/>
    <w:qFormat/>
    <w:pPr>
      <w:tabs>
        <w:tab w:val="clear" w:pos="720"/>
        <w:tab w:val="left" w:pos="2977" w:leader="none"/>
      </w:tabs>
      <w:suppressAutoHyphens w:val="true"/>
      <w:spacing w:lineRule="atLeast" w:line="1"/>
      <w:ind w:firstLine="3682" w:left="-142" w:right="-518"/>
      <w:jc w:val="both"/>
      <w:textAlignment w:val="top"/>
      <w:outlineLvl w:val="0"/>
    </w:pPr>
    <w:rPr>
      <w:rFonts w:ascii="Arial" w:hAnsi="Arial"/>
      <w:w w:val="100"/>
      <w:position w:val="-1"/>
      <w:sz w:val="24"/>
      <w:effect w:val="none"/>
      <w:em w:val="none"/>
      <w:lang w:val="pt-BR" w:eastAsia="pt-BR" w:bidi="ar-SA"/>
    </w:rPr>
  </w:style>
  <w:style w:type="paragraph" w:styleId="PADRAO">
    <w:name w:val="PADRAO"/>
    <w:basedOn w:val="normal11"/>
    <w:qFormat/>
    <w:pPr>
      <w:suppressAutoHyphens w:val="true"/>
      <w:spacing w:lineRule="atLeast" w:line="1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PargrafodaLista">
    <w:name w:val="Parágrafo da Lista"/>
    <w:basedOn w:val="normal11"/>
    <w:qFormat/>
    <w:pPr>
      <w:suppressAutoHyphens w:val="true"/>
      <w:spacing w:lineRule="atLeast" w:line="1"/>
      <w:ind w:left="708"/>
      <w:textAlignment w:val="top"/>
      <w:outlineLvl w:val="0"/>
    </w:pPr>
    <w:rPr>
      <w:w w:val="100"/>
      <w:position w:val="-1"/>
      <w:effect w:val="none"/>
      <w:em w:val="none"/>
      <w:lang w:val="pt-BR" w:eastAsia="pt-BR" w:bidi="ar-SA"/>
    </w:rPr>
  </w:style>
  <w:style w:type="paragraph" w:styleId="A252575">
    <w:name w:val="_A252575"/>
    <w:basedOn w:val="normal11"/>
    <w:qFormat/>
    <w:pPr>
      <w:suppressAutoHyphens w:val="true"/>
      <w:spacing w:lineRule="atLeast" w:line="1"/>
      <w:ind w:firstLine="3456" w:left="3456"/>
      <w:jc w:val="both"/>
      <w:textAlignment w:val="top"/>
      <w:outlineLvl w:val="0"/>
    </w:pPr>
    <w:rPr>
      <w:rFonts w:ascii="Tms Rmn" w:hAnsi="Tms Rmn"/>
      <w:w w:val="100"/>
      <w:position w:val="-1"/>
      <w:sz w:val="24"/>
      <w:effect w:val="none"/>
      <w:em w:val="none"/>
      <w:lang w:val="pt-BR" w:eastAsia="pt-BR" w:bidi="ar-SA"/>
    </w:rPr>
  </w:style>
  <w:style w:type="paragraph" w:styleId="TOC1">
    <w:name w:val="toc 1"/>
    <w:basedOn w:val="normal11"/>
    <w:next w:val="normal11"/>
    <w:qFormat/>
    <w:pPr>
      <w:tabs>
        <w:tab w:val="clear" w:pos="720"/>
        <w:tab w:val="left" w:pos="480" w:leader="none"/>
        <w:tab w:val="right" w:pos="9111" w:leader="dot"/>
      </w:tabs>
      <w:suppressAutoHyphens w:val="true"/>
      <w:spacing w:lineRule="atLeast" w:line="1"/>
      <w:jc w:val="both"/>
      <w:textAlignment w:val="top"/>
      <w:outlineLvl w:val="0"/>
    </w:pPr>
    <w:rPr>
      <w:rFonts w:ascii="Arial" w:hAnsi="Arial"/>
      <w:w w:val="100"/>
      <w:position w:val="-1"/>
      <w:effect w:val="none"/>
      <w:em w:val="none"/>
      <w:lang w:val="und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>
    <w:name w:val="Sem lista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styleId="Tabelanormal">
    <w:name w:val="Tabela normal"/>
    <w:qFormat/>
    <w:pPr>
      <w:spacing w:line="1" w:lineRule="atLeast"/>
      <w:ind w:rightChars="0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FXfGUdMJqJcV4cWWCu0UcL7jWfQ==">CgMxLjA4AHIhMU9kdzY0VWVzQUtjQzFvMkJYbDNOOUwwYmxDMVJUQlpm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60</TotalTime>
  <Application>LibreOffice/26.2.2.2$Windows_X86_64 LibreOffice_project/1f77d10d6938fd34972958f64b2bcfa54f8b1ba5</Application>
  <AppVersion>15.0000</AppVersion>
  <Pages>1</Pages>
  <Words>234</Words>
  <Characters>1250</Characters>
  <CharactersWithSpaces>1459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2019-07-26T17:18:00Z</dcterms:created>
  <dc:creator>cereiser</dc:creator>
  <dc:description/>
  <dc:language>pt-BR</dc:language>
  <cp:lastModifiedBy/>
  <dcterms:modified xsi:type="dcterms:W3CDTF">2026-05-12T15:27:55Z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